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DF8F" w14:textId="1EA357FC" w:rsidR="004D0269" w:rsidRPr="00EF4A13" w:rsidRDefault="00C03712" w:rsidP="00C03712">
      <w:pPr>
        <w:pStyle w:val="Nagwek"/>
        <w:rPr>
          <w:rFonts w:ascii="Arial" w:hAnsi="Arial" w:cs="Arial"/>
          <w:bCs/>
          <w:sz w:val="24"/>
          <w:szCs w:val="24"/>
        </w:rPr>
      </w:pPr>
      <w:r w:rsidRPr="00EF4A13">
        <w:rPr>
          <w:rFonts w:ascii="Arial" w:hAnsi="Arial" w:cs="Arial"/>
          <w:bCs/>
          <w:sz w:val="24"/>
          <w:szCs w:val="24"/>
        </w:rPr>
        <w:t>Załącznik nr 7 do Regulaminu</w:t>
      </w:r>
    </w:p>
    <w:p w14:paraId="3D812633" w14:textId="77777777" w:rsidR="00C03712" w:rsidRPr="00EF4A13" w:rsidRDefault="00C03712" w:rsidP="00C03712">
      <w:pPr>
        <w:tabs>
          <w:tab w:val="left" w:pos="8505"/>
          <w:tab w:val="left" w:pos="13608"/>
        </w:tabs>
        <w:spacing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Projekt </w:t>
      </w:r>
      <w:bookmarkStart w:id="0" w:name="_Hlk111029164"/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„Postaw na wiedzę i kompetencje!”</w:t>
      </w:r>
      <w:bookmarkEnd w:id="0"/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nr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FERS.01.03-IP.09-0045/24</w:t>
      </w:r>
    </w:p>
    <w:p w14:paraId="30678574" w14:textId="7D1F15EF" w:rsidR="00C03712" w:rsidRPr="00EF4A13" w:rsidRDefault="003B4AE1" w:rsidP="00C03712">
      <w:pPr>
        <w:tabs>
          <w:tab w:val="left" w:pos="8505"/>
          <w:tab w:val="left" w:pos="13608"/>
        </w:tabs>
        <w:spacing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Times New Roman" w:hAnsi="Arial" w:cs="Arial"/>
          <w:b/>
          <w:bCs/>
          <w:kern w:val="28"/>
          <w:sz w:val="28"/>
          <w:szCs w:val="28"/>
          <w:lang w:eastAsia="pl-PL"/>
        </w:rPr>
        <w:t>Oświadczenie</w:t>
      </w:r>
      <w:r w:rsidR="00D63400" w:rsidRPr="00EF4A13">
        <w:rPr>
          <w:rFonts w:ascii="Arial" w:eastAsia="Times New Roman" w:hAnsi="Arial" w:cs="Arial"/>
          <w:b/>
          <w:bCs/>
          <w:kern w:val="28"/>
          <w:sz w:val="28"/>
          <w:szCs w:val="28"/>
          <w:lang w:eastAsia="pl-PL"/>
        </w:rPr>
        <w:t xml:space="preserve"> </w:t>
      </w:r>
      <w:r w:rsidRPr="00EF4A13">
        <w:rPr>
          <w:rFonts w:ascii="Arial" w:eastAsia="Times New Roman" w:hAnsi="Arial" w:cs="Arial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 w:rsidRPr="00EF4A13">
        <w:rPr>
          <w:rFonts w:ascii="Arial" w:eastAsia="Times New Roman" w:hAnsi="Arial" w:cs="Arial"/>
          <w:b/>
          <w:bCs/>
          <w:kern w:val="28"/>
          <w:sz w:val="28"/>
          <w:szCs w:val="28"/>
          <w:lang w:eastAsia="pl-PL"/>
        </w:rPr>
        <w:t xml:space="preserve"> </w:t>
      </w:r>
      <w:r w:rsidRPr="00EF4A13">
        <w:rPr>
          <w:rFonts w:ascii="Arial" w:eastAsia="Times New Roman" w:hAnsi="Arial" w:cs="Arial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7A8084F" w14:textId="77777777" w:rsidR="008B58ED" w:rsidRDefault="008B58ED" w:rsidP="00C03712">
      <w:pPr>
        <w:tabs>
          <w:tab w:val="left" w:pos="8505"/>
          <w:tab w:val="left" w:pos="13608"/>
        </w:tabs>
        <w:spacing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14:paraId="1455033B" w14:textId="082FAA61" w:rsidR="00C03712" w:rsidRPr="00EF4A13" w:rsidRDefault="00C03712" w:rsidP="00C03712">
      <w:pPr>
        <w:tabs>
          <w:tab w:val="left" w:pos="8505"/>
          <w:tab w:val="left" w:pos="13608"/>
        </w:tabs>
        <w:spacing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___________________________________________________________________</w:t>
      </w:r>
    </w:p>
    <w:p w14:paraId="1C69B28C" w14:textId="133D0430" w:rsidR="00C03712" w:rsidRPr="00EF4A13" w:rsidRDefault="00C03712" w:rsidP="0044576C">
      <w:pPr>
        <w:tabs>
          <w:tab w:val="left" w:pos="13608"/>
        </w:tabs>
        <w:spacing w:line="276" w:lineRule="auto"/>
        <w:ind w:right="-284"/>
        <w:rPr>
          <w:rFonts w:ascii="Arial" w:eastAsia="Lucida Sans Unicode" w:hAnsi="Arial" w:cs="Arial"/>
          <w:lang w:eastAsia="ar-SA"/>
        </w:rPr>
      </w:pPr>
      <w:r w:rsidRPr="00EF4A13">
        <w:rPr>
          <w:rFonts w:ascii="Arial" w:eastAsia="Lucida Sans Unicode" w:hAnsi="Arial" w:cs="Arial"/>
          <w:lang w:eastAsia="ar-SA"/>
        </w:rPr>
        <w:t xml:space="preserve">(pełna nazwa, NIP i adres Podmiotu BUR / Podmiotu współpracującego zgodnie z </w:t>
      </w:r>
      <w:r w:rsidR="00F822C2" w:rsidRPr="00EF4A13">
        <w:rPr>
          <w:rFonts w:ascii="Arial" w:eastAsia="Lucida Sans Unicode" w:hAnsi="Arial" w:cs="Arial"/>
          <w:lang w:eastAsia="ar-SA"/>
        </w:rPr>
        <w:t>d</w:t>
      </w:r>
      <w:r w:rsidRPr="00EF4A13">
        <w:rPr>
          <w:rFonts w:ascii="Arial" w:eastAsia="Lucida Sans Unicode" w:hAnsi="Arial" w:cs="Arial"/>
          <w:lang w:eastAsia="ar-SA"/>
        </w:rPr>
        <w:t>okumentem rejestrowym)</w:t>
      </w:r>
    </w:p>
    <w:p w14:paraId="269D6A25" w14:textId="0E777D9F" w:rsidR="00CA2F40" w:rsidRPr="00EF4A13" w:rsidRDefault="003C74A2" w:rsidP="00C03712">
      <w:pPr>
        <w:tabs>
          <w:tab w:val="left" w:pos="8505"/>
          <w:tab w:val="left" w:pos="13608"/>
        </w:tabs>
        <w:spacing w:line="276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Oświadczam, że</w:t>
      </w:r>
      <w:r w:rsidR="00CA2F40" w:rsidRPr="00EF4A13">
        <w:rPr>
          <w:rFonts w:ascii="Arial" w:eastAsia="Lucida Sans Unicode" w:hAnsi="Arial" w:cs="Arial"/>
          <w:sz w:val="24"/>
          <w:szCs w:val="24"/>
          <w:lang w:eastAsia="ar-SA"/>
        </w:rPr>
        <w:t>:</w:t>
      </w:r>
    </w:p>
    <w:p w14:paraId="1B41BA3B" w14:textId="0F18E116" w:rsidR="005662E4" w:rsidRPr="00EF4A13" w:rsidRDefault="003C74A2" w:rsidP="00C03712">
      <w:pPr>
        <w:pStyle w:val="Akapitzlist"/>
        <w:numPr>
          <w:ilvl w:val="0"/>
          <w:numId w:val="13"/>
        </w:numPr>
        <w:spacing w:line="276" w:lineRule="auto"/>
        <w:ind w:left="357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wobec mnie jako Wnioskodawcy nie występują okoliczności wskazane w</w:t>
      </w:r>
      <w:r w:rsidR="005662E4" w:rsidRPr="00EF4A13">
        <w:rPr>
          <w:rFonts w:ascii="Arial" w:eastAsia="Lucida Sans Unicode" w:hAnsi="Arial" w:cs="Arial"/>
          <w:sz w:val="24"/>
          <w:szCs w:val="24"/>
          <w:lang w:eastAsia="ar-SA"/>
        </w:rPr>
        <w:t>:</w:t>
      </w:r>
    </w:p>
    <w:p w14:paraId="528238A9" w14:textId="51513BD0" w:rsidR="005662E4" w:rsidRPr="00EF4A13" w:rsidRDefault="003C74A2" w:rsidP="00C03712">
      <w:pPr>
        <w:pStyle w:val="Akapitzlist"/>
        <w:numPr>
          <w:ilvl w:val="0"/>
          <w:numId w:val="14"/>
        </w:numPr>
        <w:spacing w:before="240" w:after="0" w:line="276" w:lineRule="auto"/>
        <w:ind w:left="714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art. 2 rozporządzenia Rady (WE) nr 765/2006</w:t>
      </w:r>
      <w:r w:rsidR="00F71B31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1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które skutkowałyby zakazem udostępnienia funduszy </w:t>
      </w:r>
      <w:r w:rsidR="003A0C91" w:rsidRPr="00EF4A13">
        <w:rPr>
          <w:rFonts w:ascii="Arial" w:eastAsia="Lucida Sans Unicode" w:hAnsi="Arial" w:cs="Arial"/>
          <w:sz w:val="24"/>
          <w:szCs w:val="24"/>
          <w:lang w:eastAsia="ar-SA"/>
        </w:rPr>
        <w:t>lub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zasobów gospodarczych</w:t>
      </w:r>
      <w:r w:rsidR="005662E4" w:rsidRPr="00EF4A13">
        <w:rPr>
          <w:rFonts w:ascii="Arial" w:eastAsia="Lucida Sans Unicode" w:hAnsi="Arial" w:cs="Arial"/>
          <w:sz w:val="24"/>
          <w:szCs w:val="24"/>
          <w:lang w:eastAsia="ar-SA"/>
        </w:rPr>
        <w:t>;</w:t>
      </w:r>
    </w:p>
    <w:p w14:paraId="7AA6FFE6" w14:textId="7F302C1C" w:rsidR="003C74A2" w:rsidRPr="00EF4A13" w:rsidRDefault="003C74A2" w:rsidP="00C03712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art. 2 i art. 9 rozporządze</w:t>
      </w:r>
      <w:r w:rsidR="00ED1964" w:rsidRPr="00EF4A13">
        <w:rPr>
          <w:rFonts w:ascii="Arial" w:eastAsia="Lucida Sans Unicode" w:hAnsi="Arial" w:cs="Arial"/>
          <w:sz w:val="24"/>
          <w:szCs w:val="24"/>
          <w:lang w:eastAsia="ar-SA"/>
        </w:rPr>
        <w:t>ń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Rady</w:t>
      </w:r>
      <w:r w:rsidR="00ED1964" w:rsidRPr="00EF4A13">
        <w:rPr>
          <w:rFonts w:ascii="Arial" w:eastAsia="Lucida Sans Unicode" w:hAnsi="Arial" w:cs="Arial"/>
          <w:sz w:val="24"/>
          <w:szCs w:val="24"/>
          <w:lang w:eastAsia="ar-SA"/>
        </w:rPr>
        <w:t>: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(UE) nr 269/2014</w:t>
      </w:r>
      <w:r w:rsidR="00F71B31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2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="002F0611" w:rsidRPr="00EF4A13">
        <w:rPr>
          <w:rFonts w:ascii="Arial" w:eastAsia="Lucida Sans Unicode" w:hAnsi="Arial" w:cs="Arial"/>
          <w:sz w:val="24"/>
          <w:szCs w:val="24"/>
          <w:lang w:eastAsia="ar-SA"/>
        </w:rPr>
        <w:t>(UE) nr 2</w:t>
      </w:r>
      <w:r w:rsidR="00FF5A20" w:rsidRPr="00EF4A13">
        <w:rPr>
          <w:rFonts w:ascii="Arial" w:eastAsia="Lucida Sans Unicode" w:hAnsi="Arial" w:cs="Arial"/>
          <w:sz w:val="24"/>
          <w:szCs w:val="24"/>
          <w:lang w:eastAsia="ar-SA"/>
        </w:rPr>
        <w:t>08</w:t>
      </w:r>
      <w:r w:rsidR="002F0611" w:rsidRPr="00EF4A13">
        <w:rPr>
          <w:rFonts w:ascii="Arial" w:eastAsia="Lucida Sans Unicode" w:hAnsi="Arial" w:cs="Arial"/>
          <w:sz w:val="24"/>
          <w:szCs w:val="24"/>
          <w:lang w:eastAsia="ar-SA"/>
        </w:rPr>
        <w:t>/2014</w:t>
      </w:r>
      <w:r w:rsidR="00FF5A20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3"/>
      </w:r>
      <w:r w:rsidR="00983C95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00ED1964" w:rsidRPr="00EF4A13">
        <w:rPr>
          <w:rFonts w:ascii="Arial" w:eastAsia="Lucida Sans Unicode" w:hAnsi="Arial" w:cs="Arial"/>
          <w:sz w:val="24"/>
          <w:szCs w:val="24"/>
          <w:lang w:eastAsia="ar-SA"/>
        </w:rPr>
        <w:t>lub</w:t>
      </w:r>
      <w:r w:rsidR="00983C95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art. 2 </w:t>
      </w:r>
      <w:r w:rsidR="00983C95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decyzji Rady 2014/145/</w:t>
      </w:r>
      <w:proofErr w:type="spellStart"/>
      <w:r w:rsidR="00983C95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WPZiB</w:t>
      </w:r>
      <w:proofErr w:type="spellEnd"/>
      <w:r w:rsidR="00983C95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4"/>
      </w:r>
      <w:r w:rsidR="002F0611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które skutkowałyby zakazem udostępnienia </w:t>
      </w:r>
      <w:r w:rsidR="005662E4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środków finansowych </w:t>
      </w:r>
      <w:r w:rsidR="003A0C91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lub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zasobów gospodarczych</w:t>
      </w:r>
      <w:r w:rsidR="005662E4" w:rsidRPr="00EF4A13">
        <w:rPr>
          <w:rFonts w:ascii="Arial" w:eastAsia="Lucida Sans Unicode" w:hAnsi="Arial" w:cs="Arial"/>
          <w:sz w:val="24"/>
          <w:szCs w:val="24"/>
          <w:lang w:eastAsia="ar-SA"/>
        </w:rPr>
        <w:t>;</w:t>
      </w:r>
    </w:p>
    <w:p w14:paraId="51148598" w14:textId="24C0A5CE" w:rsidR="003A0C91" w:rsidRPr="00EF4A13" w:rsidRDefault="003A0C91" w:rsidP="00C03712">
      <w:pPr>
        <w:pStyle w:val="Akapitzlist"/>
        <w:numPr>
          <w:ilvl w:val="0"/>
          <w:numId w:val="14"/>
        </w:numPr>
        <w:spacing w:after="0" w:line="276" w:lineRule="auto"/>
        <w:ind w:left="714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5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EF4A13">
        <w:rPr>
          <w:rFonts w:ascii="Arial" w:eastAsia="Lucida Sans Unicode" w:hAnsi="Arial" w:cs="Arial"/>
          <w:sz w:val="24"/>
          <w:szCs w:val="24"/>
          <w:lang w:eastAsia="ar-SA"/>
        </w:rPr>
        <w:t>;</w:t>
      </w:r>
    </w:p>
    <w:p w14:paraId="63C94AFE" w14:textId="470B20EB" w:rsidR="00983C95" w:rsidRDefault="004277BB" w:rsidP="00C03712">
      <w:pPr>
        <w:pStyle w:val="Akapitzlist"/>
        <w:numPr>
          <w:ilvl w:val="0"/>
          <w:numId w:val="14"/>
        </w:numPr>
        <w:spacing w:line="276" w:lineRule="auto"/>
        <w:ind w:left="714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art. 5l rozporządzenia Rady (UE) nr 833/2014</w:t>
      </w:r>
      <w:r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6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które skutkowałyby zakazem </w:t>
      </w:r>
      <w:r w:rsidRPr="00EF4A13">
        <w:rPr>
          <w:rStyle w:val="markedcontent"/>
          <w:rFonts w:ascii="Arial" w:hAnsi="Arial" w:cs="Arial"/>
          <w:sz w:val="24"/>
          <w:szCs w:val="24"/>
        </w:rPr>
        <w:t xml:space="preserve">udzielania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bezpośredniego</w:t>
      </w:r>
      <w:r w:rsidRPr="00EF4A13">
        <w:rPr>
          <w:rStyle w:val="markedcontent"/>
          <w:rFonts w:ascii="Arial" w:hAnsi="Arial" w:cs="Arial"/>
          <w:sz w:val="24"/>
          <w:szCs w:val="24"/>
        </w:rPr>
        <w:t xml:space="preserve"> lub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pośredniego</w:t>
      </w:r>
      <w:r w:rsidRPr="00EF4A13">
        <w:rPr>
          <w:rStyle w:val="markedcontent"/>
          <w:rFonts w:ascii="Arial" w:hAnsi="Arial" w:cs="Arial"/>
          <w:sz w:val="24"/>
          <w:szCs w:val="24"/>
        </w:rPr>
        <w:t xml:space="preserve"> wsparcia, w tym udziel</w:t>
      </w:r>
      <w:r w:rsidR="00556350" w:rsidRPr="00EF4A13">
        <w:rPr>
          <w:rStyle w:val="markedcontent"/>
          <w:rFonts w:ascii="Arial" w:hAnsi="Arial" w:cs="Arial"/>
          <w:sz w:val="24"/>
          <w:szCs w:val="24"/>
        </w:rPr>
        <w:t>e</w:t>
      </w:r>
      <w:r w:rsidRPr="00EF4A13">
        <w:rPr>
          <w:rStyle w:val="markedcontent"/>
          <w:rFonts w:ascii="Arial" w:hAnsi="Arial" w:cs="Arial"/>
          <w:sz w:val="24"/>
          <w:szCs w:val="24"/>
        </w:rPr>
        <w:t>nia finansowania i pomocy finansowej lub przyznania jakichkolwiek innych korzyści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w ramach krajowego programu</w:t>
      </w:r>
      <w:r w:rsidR="007723E7" w:rsidRPr="00EF4A13">
        <w:rPr>
          <w:rFonts w:ascii="Arial" w:eastAsia="Lucida Sans Unicode" w:hAnsi="Arial" w:cs="Arial"/>
          <w:sz w:val="24"/>
          <w:szCs w:val="24"/>
          <w:lang w:eastAsia="ar-SA"/>
        </w:rPr>
        <w:t>;</w:t>
      </w:r>
    </w:p>
    <w:p w14:paraId="0C01FD58" w14:textId="69CA0272" w:rsidR="002275D5" w:rsidRPr="00EF4A13" w:rsidRDefault="008E3E09" w:rsidP="00C03712">
      <w:pPr>
        <w:pStyle w:val="Akapitzlist"/>
        <w:numPr>
          <w:ilvl w:val="0"/>
          <w:numId w:val="13"/>
        </w:numPr>
        <w:spacing w:after="0" w:line="276" w:lineRule="auto"/>
        <w:ind w:left="357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lastRenderedPageBreak/>
        <w:t xml:space="preserve">wsparcie </w:t>
      </w:r>
      <w:r w:rsidR="00AF7CD4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udzielone</w:t>
      </w:r>
      <w:r w:rsidR="00AF7CD4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mi przez PARP </w:t>
      </w:r>
      <w:r w:rsidR="007723E7" w:rsidRPr="00EF4A13">
        <w:rPr>
          <w:rFonts w:ascii="Arial" w:eastAsia="Lucida Sans Unicode" w:hAnsi="Arial" w:cs="Arial"/>
          <w:sz w:val="24"/>
          <w:szCs w:val="24"/>
          <w:lang w:eastAsia="ar-SA"/>
        </w:rPr>
        <w:t>nie zostan</w:t>
      </w:r>
      <w:r w:rsidR="00AF7CD4" w:rsidRPr="00EF4A13">
        <w:rPr>
          <w:rFonts w:ascii="Arial" w:eastAsia="Lucida Sans Unicode" w:hAnsi="Arial" w:cs="Arial"/>
          <w:sz w:val="24"/>
          <w:szCs w:val="24"/>
          <w:lang w:eastAsia="ar-SA"/>
        </w:rPr>
        <w:t>ie</w:t>
      </w:r>
      <w:r w:rsidR="007723E7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przeznaczone</w:t>
      </w:r>
      <w:r w:rsidR="002275D5" w:rsidRPr="00EF4A13">
        <w:rPr>
          <w:rFonts w:ascii="Arial" w:eastAsia="Lucida Sans Unicode" w:hAnsi="Arial" w:cs="Arial"/>
          <w:sz w:val="24"/>
          <w:szCs w:val="24"/>
          <w:lang w:eastAsia="ar-SA"/>
        </w:rPr>
        <w:t>:</w:t>
      </w:r>
    </w:p>
    <w:p w14:paraId="6E200C3C" w14:textId="2D96CB36" w:rsidR="00CA2F40" w:rsidRPr="00EF4A13" w:rsidRDefault="006E1B1D" w:rsidP="00C03712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na </w:t>
      </w:r>
      <w:r w:rsidR="007723E7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działalność zakazaną na podstawie </w:t>
      </w:r>
      <w:r w:rsidR="00E86DDB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aktów </w:t>
      </w:r>
      <w:r w:rsidR="00284DA6" w:rsidRPr="00EF4A13">
        <w:rPr>
          <w:rFonts w:ascii="Arial" w:eastAsia="Lucida Sans Unicode" w:hAnsi="Arial" w:cs="Arial"/>
          <w:sz w:val="24"/>
          <w:szCs w:val="24"/>
          <w:lang w:eastAsia="ar-SA"/>
        </w:rPr>
        <w:t>prawa unijnego przyjętych lub nowelizowanych w związku z</w:t>
      </w:r>
      <w:r w:rsidR="00DD0A1C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00284DA6" w:rsidRPr="00EF4A13">
        <w:rPr>
          <w:rFonts w:ascii="Arial" w:eastAsia="Lucida Sans Unicode" w:hAnsi="Arial" w:cs="Arial"/>
          <w:sz w:val="24"/>
          <w:szCs w:val="24"/>
          <w:lang w:eastAsia="ar-SA"/>
        </w:rPr>
        <w:t>agresją Rosji wobec Ukrainy</w:t>
      </w:r>
      <w:r w:rsidR="00D63400" w:rsidRPr="00EF4A13">
        <w:rPr>
          <w:rFonts w:ascii="Arial" w:eastAsia="Lucida Sans Unicode" w:hAnsi="Arial" w:cs="Arial"/>
          <w:sz w:val="24"/>
          <w:szCs w:val="24"/>
          <w:lang w:eastAsia="ar-SA"/>
        </w:rPr>
        <w:t>, tj.</w:t>
      </w:r>
      <w:r w:rsidR="00577DCF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rozporządze</w:t>
      </w:r>
      <w:r w:rsidR="00ED1964" w:rsidRPr="00EF4A13">
        <w:rPr>
          <w:rFonts w:ascii="Arial" w:eastAsia="Lucida Sans Unicode" w:hAnsi="Arial" w:cs="Arial"/>
          <w:sz w:val="24"/>
          <w:szCs w:val="24"/>
          <w:lang w:eastAsia="ar-SA"/>
        </w:rPr>
        <w:t>ń</w:t>
      </w:r>
      <w:r w:rsidR="00577DCF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Rady</w:t>
      </w:r>
      <w:r w:rsidR="00DF408C" w:rsidRPr="00EF4A13">
        <w:rPr>
          <w:rFonts w:ascii="Arial" w:eastAsia="Lucida Sans Unicode" w:hAnsi="Arial" w:cs="Arial"/>
          <w:sz w:val="24"/>
          <w:szCs w:val="24"/>
          <w:lang w:eastAsia="ar-SA"/>
        </w:rPr>
        <w:t>:</w:t>
      </w:r>
      <w:r w:rsidR="00577DCF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00A631B3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(UE) 2022/263</w:t>
      </w:r>
      <w:r w:rsidR="00A631B3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7"/>
      </w:r>
      <w:r w:rsidR="00A631B3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 xml:space="preserve">, </w:t>
      </w:r>
      <w:r w:rsidR="00577DCF" w:rsidRPr="00EF4A13">
        <w:rPr>
          <w:rFonts w:ascii="Arial" w:eastAsia="Lucida Sans Unicode" w:hAnsi="Arial" w:cs="Arial"/>
          <w:sz w:val="24"/>
          <w:szCs w:val="24"/>
          <w:lang w:eastAsia="ar-SA"/>
        </w:rPr>
        <w:t>(UE) nr 833/2014</w:t>
      </w:r>
      <w:r w:rsidR="005D78B7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="005D78B7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(UE) nr 692/2014</w:t>
      </w:r>
      <w:r w:rsidR="005D78B7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8"/>
      </w:r>
      <w:r w:rsidR="00ED1964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lub</w:t>
      </w:r>
      <w:r w:rsidR="005411C0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00DF408C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(WE) nr 765/2006</w:t>
      </w:r>
      <w:r w:rsidR="00CC3BA9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9"/>
      </w:r>
      <w:r w:rsidR="00DF408C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 xml:space="preserve">, </w:t>
      </w:r>
      <w:r w:rsidR="000261D2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 xml:space="preserve">decyzji Rady: </w:t>
      </w:r>
      <w:r w:rsidR="006440B5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(</w:t>
      </w:r>
      <w:proofErr w:type="spellStart"/>
      <w:r w:rsidR="006440B5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WPZiB</w:t>
      </w:r>
      <w:proofErr w:type="spellEnd"/>
      <w:r w:rsidR="006440B5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) 2022/266</w:t>
      </w:r>
      <w:r w:rsidR="006465DF" w:rsidRPr="00EF4A13">
        <w:rPr>
          <w:rStyle w:val="Odwoanieprzypisudolnego"/>
          <w:rFonts w:ascii="Arial" w:eastAsia="Lucida Sans Unicode" w:hAnsi="Arial" w:cs="Arial"/>
          <w:bCs/>
          <w:sz w:val="24"/>
          <w:szCs w:val="24"/>
          <w:lang w:eastAsia="ar-SA"/>
        </w:rPr>
        <w:footnoteReference w:id="10"/>
      </w:r>
      <w:r w:rsidR="006440B5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 xml:space="preserve">, </w:t>
      </w:r>
      <w:r w:rsidR="000261D2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2014/512/</w:t>
      </w:r>
      <w:proofErr w:type="spellStart"/>
      <w:r w:rsidR="000261D2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WPZiB</w:t>
      </w:r>
      <w:proofErr w:type="spellEnd"/>
      <w:r w:rsidR="005411C0"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footnoteReference w:id="11"/>
      </w:r>
      <w:r w:rsidR="00BD691E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="000261D2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2014/145/</w:t>
      </w:r>
      <w:proofErr w:type="spellStart"/>
      <w:r w:rsidR="000261D2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WPZiB</w:t>
      </w:r>
      <w:proofErr w:type="spellEnd"/>
      <w:r w:rsidR="00ED1964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 xml:space="preserve"> lub </w:t>
      </w:r>
      <w:r w:rsidR="00CC3BA9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2012/642/</w:t>
      </w:r>
      <w:proofErr w:type="spellStart"/>
      <w:r w:rsidR="00CC3BA9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WPZiB</w:t>
      </w:r>
      <w:proofErr w:type="spellEnd"/>
      <w:r w:rsidR="008E4E74" w:rsidRPr="00EF4A13">
        <w:rPr>
          <w:rStyle w:val="Odwoanieprzypisudolnego"/>
          <w:rFonts w:ascii="Arial" w:eastAsia="Lucida Sans Unicode" w:hAnsi="Arial" w:cs="Arial"/>
          <w:bCs/>
          <w:sz w:val="24"/>
          <w:szCs w:val="24"/>
          <w:lang w:eastAsia="ar-SA"/>
        </w:rPr>
        <w:footnoteReference w:id="12"/>
      </w:r>
      <w:r w:rsidR="00F02132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]</w:t>
      </w:r>
      <w:r w:rsidR="00ED1964" w:rsidRPr="00EF4A13">
        <w:rPr>
          <w:rFonts w:ascii="Arial" w:eastAsia="Lucida Sans Unicode" w:hAnsi="Arial" w:cs="Arial"/>
          <w:bCs/>
          <w:sz w:val="24"/>
          <w:szCs w:val="24"/>
          <w:lang w:eastAsia="ar-SA"/>
        </w:rPr>
        <w:t>;</w:t>
      </w:r>
    </w:p>
    <w:p w14:paraId="2326FDA1" w14:textId="72DEEB36" w:rsidR="00665FC4" w:rsidRPr="00EF4A13" w:rsidRDefault="05A74788" w:rsidP="00C03712">
      <w:pPr>
        <w:pStyle w:val="Akapitzlist"/>
        <w:numPr>
          <w:ilvl w:val="0"/>
          <w:numId w:val="15"/>
        </w:numPr>
        <w:spacing w:after="0" w:line="276" w:lineRule="auto"/>
        <w:ind w:left="714" w:hanging="357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na </w:t>
      </w:r>
      <w:r w:rsidR="4A78DB3F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zaspokojenie roszczeń, o których mowa w art. 11 </w:t>
      </w:r>
      <w:r w:rsidR="1A9DA630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rozporządzeń Rady (UE) nr 833/2014, </w:t>
      </w:r>
      <w:r w:rsidR="128B45B6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w art. 11 rozporządzeń Rady </w:t>
      </w:r>
      <w:r w:rsidR="4A78DB3F" w:rsidRPr="00EF4A13">
        <w:rPr>
          <w:rFonts w:ascii="Arial" w:eastAsia="Lucida Sans Unicode" w:hAnsi="Arial" w:cs="Arial"/>
          <w:sz w:val="24"/>
          <w:szCs w:val="24"/>
          <w:lang w:eastAsia="ar-SA"/>
        </w:rPr>
        <w:t>(UE) nr 269/2014, (UE) nr 208/2014</w:t>
      </w:r>
      <w:r w:rsidR="7EFF200B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="5B08DB8B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art. 10 rozporządzenia Rady (UE) 2022/263, </w:t>
      </w:r>
      <w:r w:rsidR="56EBE353" w:rsidRPr="00EF4A13">
        <w:rPr>
          <w:rFonts w:ascii="Arial" w:eastAsia="Lucida Sans Unicode" w:hAnsi="Arial" w:cs="Arial"/>
          <w:sz w:val="24"/>
          <w:szCs w:val="24"/>
          <w:lang w:eastAsia="ar-SA"/>
        </w:rPr>
        <w:t>art. 6 rozporządzenia Rady (UE) nr 692/2014</w:t>
      </w:r>
      <w:r w:rsidR="1A7A3C1F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="7EFF200B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art. 8d </w:t>
      </w:r>
      <w:r w:rsidR="0D85E344" w:rsidRPr="00EF4A13">
        <w:rPr>
          <w:rFonts w:ascii="Arial" w:eastAsia="Lucida Sans Unicode" w:hAnsi="Arial" w:cs="Arial"/>
          <w:sz w:val="24"/>
          <w:szCs w:val="24"/>
          <w:lang w:eastAsia="ar-SA"/>
        </w:rPr>
        <w:t>rozporządzenia Rady (WE) nr 765/2006</w:t>
      </w:r>
      <w:r w:rsidR="1296AD40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, </w:t>
      </w:r>
      <w:r w:rsidR="1EC793D0" w:rsidRPr="00EF4A13">
        <w:rPr>
          <w:rFonts w:ascii="Arial" w:eastAsia="Lucida Sans Unicode" w:hAnsi="Arial" w:cs="Arial"/>
          <w:sz w:val="24"/>
          <w:szCs w:val="24"/>
          <w:lang w:eastAsia="ar-SA"/>
        </w:rPr>
        <w:t>art.</w:t>
      </w:r>
      <w:r w:rsidR="458C9059" w:rsidRPr="00EF4A13">
        <w:rPr>
          <w:rFonts w:ascii="Arial" w:eastAsia="Lucida Sans Unicode" w:hAnsi="Arial" w:cs="Arial"/>
          <w:sz w:val="24"/>
          <w:szCs w:val="24"/>
          <w:lang w:eastAsia="ar-SA"/>
        </w:rPr>
        <w:t> </w:t>
      </w:r>
      <w:r w:rsidR="1EC793D0" w:rsidRPr="00EF4A13">
        <w:rPr>
          <w:rFonts w:ascii="Arial" w:eastAsia="Lucida Sans Unicode" w:hAnsi="Arial" w:cs="Arial"/>
          <w:sz w:val="24"/>
          <w:szCs w:val="24"/>
          <w:lang w:eastAsia="ar-SA"/>
        </w:rPr>
        <w:t>7 decyzji Rady 2014/512/</w:t>
      </w:r>
      <w:proofErr w:type="spellStart"/>
      <w:r w:rsidR="1EC793D0" w:rsidRPr="00EF4A13">
        <w:rPr>
          <w:rFonts w:ascii="Arial" w:eastAsia="Lucida Sans Unicode" w:hAnsi="Arial" w:cs="Arial"/>
          <w:sz w:val="24"/>
          <w:szCs w:val="24"/>
          <w:lang w:eastAsia="ar-SA"/>
        </w:rPr>
        <w:t>WPZiB</w:t>
      </w:r>
      <w:proofErr w:type="spellEnd"/>
      <w:r w:rsidR="37A605F2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lub</w:t>
      </w:r>
      <w:r w:rsidR="1EC793D0"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="1296AD40" w:rsidRPr="00EF4A13">
        <w:rPr>
          <w:rFonts w:ascii="Arial" w:eastAsia="Lucida Sans Unicode" w:hAnsi="Arial" w:cs="Arial"/>
          <w:sz w:val="24"/>
          <w:szCs w:val="24"/>
          <w:lang w:eastAsia="ar-SA"/>
        </w:rPr>
        <w:t>art. 2n decyzji Rady 2012/642/</w:t>
      </w:r>
      <w:proofErr w:type="spellStart"/>
      <w:r w:rsidR="1296AD40" w:rsidRPr="00EF4A13">
        <w:rPr>
          <w:rFonts w:ascii="Arial" w:eastAsia="Lucida Sans Unicode" w:hAnsi="Arial" w:cs="Arial"/>
          <w:sz w:val="24"/>
          <w:szCs w:val="24"/>
          <w:lang w:eastAsia="ar-SA"/>
        </w:rPr>
        <w:t>WPZiB</w:t>
      </w:r>
      <w:proofErr w:type="spellEnd"/>
      <w:r w:rsidR="00B67CB2" w:rsidRPr="00EF4A13">
        <w:rPr>
          <w:rFonts w:ascii="Arial" w:eastAsia="Lucida Sans Unicode" w:hAnsi="Arial" w:cs="Arial"/>
          <w:sz w:val="24"/>
          <w:szCs w:val="24"/>
          <w:lang w:eastAsia="ar-SA"/>
        </w:rPr>
        <w:t>;</w:t>
      </w:r>
    </w:p>
    <w:p w14:paraId="5DBD38AE" w14:textId="1EE283C9" w:rsidR="0099126C" w:rsidRPr="00EF4A13" w:rsidRDefault="5D7015F5" w:rsidP="00C03712">
      <w:pPr>
        <w:pStyle w:val="Akapitzlist"/>
        <w:numPr>
          <w:ilvl w:val="0"/>
          <w:numId w:val="15"/>
        </w:numPr>
        <w:spacing w:after="0" w:line="276" w:lineRule="auto"/>
        <w:contextualSpacing w:val="0"/>
        <w:rPr>
          <w:rFonts w:ascii="Arial" w:eastAsia="Lucida Sans Unicode" w:hAnsi="Arial" w:cs="Arial"/>
          <w:sz w:val="24"/>
          <w:szCs w:val="24"/>
          <w:lang w:eastAsia="ar-SA"/>
        </w:rPr>
      </w:pPr>
      <w:r w:rsidRPr="00EF4A13">
        <w:rPr>
          <w:rFonts w:ascii="Arial" w:eastAsia="Times New Roman" w:hAnsi="Arial" w:cs="Arial"/>
          <w:sz w:val="24"/>
          <w:szCs w:val="24"/>
        </w:rPr>
        <w:t>(jeżeli dotyczy</w:t>
      </w:r>
      <w:r w:rsidR="0099126C" w:rsidRPr="00EF4A13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3"/>
      </w:r>
      <w:r w:rsidRPr="00EF4A13">
        <w:rPr>
          <w:rFonts w:ascii="Arial" w:eastAsia="Times New Roman" w:hAnsi="Arial" w:cs="Arial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łączna wartość finansowania publicznego lub pomocy finansowej</w:t>
      </w:r>
      <w:r w:rsidR="0099126C" w:rsidRPr="00EF4A13">
        <w:rPr>
          <w:rStyle w:val="Odwoanieprzypisudolnego"/>
          <w:rFonts w:ascii="Arial" w:eastAsia="Lucida Sans Unicode" w:hAnsi="Arial" w:cs="Arial"/>
          <w:bCs/>
          <w:sz w:val="24"/>
          <w:szCs w:val="24"/>
          <w:lang w:eastAsia="ar-SA"/>
        </w:rPr>
        <w:footnoteReference w:id="14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 na projekt</w:t>
      </w:r>
      <w:r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przekracza 10 000 000 EUR</w:t>
      </w:r>
      <w:r w:rsidR="0099126C" w:rsidRPr="00EF4A13">
        <w:rPr>
          <w:rStyle w:val="Odwoanieprzypisudolnego"/>
          <w:rFonts w:ascii="Arial" w:eastAsia="Lucida Sans Unicode" w:hAnsi="Arial" w:cs="Arial"/>
          <w:bCs/>
          <w:sz w:val="24"/>
          <w:szCs w:val="24"/>
          <w:lang w:eastAsia="ar-SA"/>
        </w:rPr>
        <w:footnoteReference w:id="15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, a wsparcie</w:t>
      </w:r>
      <w:r w:rsidRPr="00EF4A13">
        <w:rPr>
          <w:rStyle w:val="Odwoanieprzypisudolnego"/>
          <w:rFonts w:ascii="Arial" w:eastAsia="Lucida Sans Unicode" w:hAnsi="Arial" w:cs="Arial"/>
          <w:sz w:val="24"/>
          <w:szCs w:val="24"/>
          <w:lang w:eastAsia="ar-SA"/>
        </w:rPr>
        <w:t xml:space="preserve">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 xml:space="preserve">nie jest przyznawane na rzecz handlu </w:t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lastRenderedPageBreak/>
        <w:t>produktami spożywczymi oraz do celów rolniczych, medycznych lub humanitarnych</w:t>
      </w:r>
      <w:r w:rsidR="0099126C" w:rsidRPr="00EF4A13">
        <w:rPr>
          <w:rStyle w:val="Odwoanieprzypisudolnego"/>
          <w:rFonts w:ascii="Arial" w:eastAsia="Times New Roman" w:hAnsi="Arial" w:cs="Arial"/>
          <w:sz w:val="24"/>
          <w:szCs w:val="24"/>
        </w:rPr>
        <w:footnoteReference w:id="16"/>
      </w:r>
      <w:r w:rsidRPr="00EF4A13">
        <w:rPr>
          <w:rFonts w:ascii="Arial" w:eastAsia="Lucida Sans Unicode" w:hAnsi="Arial" w:cs="Arial"/>
          <w:sz w:val="24"/>
          <w:szCs w:val="24"/>
          <w:lang w:eastAsia="ar-SA"/>
        </w:rPr>
        <w:t>).</w:t>
      </w:r>
    </w:p>
    <w:p w14:paraId="22EAD072" w14:textId="77777777" w:rsidR="00C03712" w:rsidRPr="00EF4A13" w:rsidRDefault="00C03712" w:rsidP="00C03712">
      <w:pPr>
        <w:pStyle w:val="Akapitzlist"/>
        <w:autoSpaceDE w:val="0"/>
        <w:autoSpaceDN w:val="0"/>
        <w:rPr>
          <w:rFonts w:ascii="Arial" w:hAnsi="Arial" w:cs="Arial"/>
          <w:color w:val="000000"/>
        </w:rPr>
      </w:pPr>
    </w:p>
    <w:p w14:paraId="5D9C6E17" w14:textId="77777777" w:rsidR="00A8788E" w:rsidRPr="00EF4A13" w:rsidRDefault="00A8788E" w:rsidP="00C03712">
      <w:pPr>
        <w:pStyle w:val="Akapitzlist"/>
        <w:autoSpaceDE w:val="0"/>
        <w:autoSpaceDN w:val="0"/>
        <w:rPr>
          <w:rFonts w:ascii="Arial" w:hAnsi="Arial" w:cs="Arial"/>
          <w:color w:val="000000"/>
        </w:rPr>
      </w:pPr>
    </w:p>
    <w:p w14:paraId="6AE5C31C" w14:textId="77777777" w:rsidR="00A8788E" w:rsidRPr="00EF4A13" w:rsidRDefault="00A8788E" w:rsidP="00C03712">
      <w:pPr>
        <w:pStyle w:val="Akapitzlist"/>
        <w:autoSpaceDE w:val="0"/>
        <w:autoSpaceDN w:val="0"/>
        <w:rPr>
          <w:rFonts w:ascii="Arial" w:hAnsi="Arial" w:cs="Arial"/>
          <w:color w:val="000000"/>
        </w:rPr>
      </w:pPr>
    </w:p>
    <w:p w14:paraId="254B67CD" w14:textId="65F4D2BF" w:rsidR="00C03712" w:rsidRPr="00EF4A13" w:rsidRDefault="00C03712" w:rsidP="00A8788E">
      <w:pPr>
        <w:pStyle w:val="Akapitzlist"/>
        <w:autoSpaceDE w:val="0"/>
        <w:autoSpaceDN w:val="0"/>
        <w:ind w:left="0"/>
        <w:rPr>
          <w:rFonts w:ascii="Arial" w:hAnsi="Arial" w:cs="Arial"/>
          <w:color w:val="000000"/>
        </w:rPr>
      </w:pPr>
      <w:r w:rsidRPr="00EF4A13">
        <w:rPr>
          <w:rFonts w:ascii="Arial" w:hAnsi="Arial" w:cs="Arial"/>
          <w:color w:val="000000"/>
        </w:rPr>
        <w:t>...................................................</w:t>
      </w:r>
      <w:r w:rsidRPr="00EF4A13">
        <w:rPr>
          <w:rFonts w:ascii="Arial" w:hAnsi="Arial" w:cs="Arial"/>
          <w:color w:val="000000"/>
        </w:rPr>
        <w:tab/>
        <w:t>..............................................................................</w:t>
      </w:r>
    </w:p>
    <w:p w14:paraId="58D9FAC3" w14:textId="1BEC6F21" w:rsidR="00C03712" w:rsidRPr="00EF4A13" w:rsidRDefault="00C03712" w:rsidP="00DB1EFF">
      <w:pPr>
        <w:pStyle w:val="Akapitzlist"/>
        <w:autoSpaceDE w:val="0"/>
        <w:autoSpaceDN w:val="0"/>
        <w:spacing w:line="240" w:lineRule="auto"/>
        <w:ind w:left="3544" w:hanging="3544"/>
        <w:rPr>
          <w:rFonts w:ascii="Arial" w:hAnsi="Arial" w:cs="Arial"/>
          <w:color w:val="000000"/>
        </w:rPr>
      </w:pPr>
      <w:r w:rsidRPr="00EF4A13">
        <w:rPr>
          <w:rFonts w:ascii="Arial" w:hAnsi="Arial" w:cs="Arial"/>
          <w:color w:val="000000"/>
        </w:rPr>
        <w:t>(miejscowość</w:t>
      </w:r>
      <w:r w:rsidR="00DB1EFF" w:rsidRPr="00EF4A13">
        <w:rPr>
          <w:rFonts w:ascii="Arial" w:hAnsi="Arial" w:cs="Arial"/>
          <w:color w:val="000000"/>
        </w:rPr>
        <w:t xml:space="preserve"> i data</w:t>
      </w:r>
      <w:r w:rsidRPr="00EF4A13">
        <w:rPr>
          <w:rFonts w:ascii="Arial" w:hAnsi="Arial" w:cs="Arial"/>
          <w:color w:val="000000"/>
        </w:rPr>
        <w:t>)</w:t>
      </w:r>
      <w:r w:rsidR="00DB1EFF" w:rsidRPr="00EF4A13">
        <w:rPr>
          <w:rFonts w:ascii="Arial" w:hAnsi="Arial" w:cs="Arial"/>
          <w:color w:val="000000"/>
        </w:rPr>
        <w:tab/>
      </w:r>
      <w:r w:rsidRPr="00EF4A13">
        <w:rPr>
          <w:rFonts w:ascii="Arial" w:hAnsi="Arial" w:cs="Arial"/>
          <w:color w:val="000000"/>
        </w:rPr>
        <w:t>(czytelny podpis/y osoby/osób lub podpis i pieczęć osób upoważnionych do reprezentowania Podmiotu zgodnie z</w:t>
      </w:r>
      <w:r w:rsidR="00EF4A13">
        <w:rPr>
          <w:rFonts w:ascii="Arial" w:hAnsi="Arial" w:cs="Arial"/>
          <w:color w:val="000000"/>
        </w:rPr>
        <w:t> </w:t>
      </w:r>
      <w:r w:rsidRPr="00EF4A13">
        <w:rPr>
          <w:rFonts w:ascii="Arial" w:hAnsi="Arial" w:cs="Arial"/>
          <w:color w:val="000000"/>
        </w:rPr>
        <w:t>dokumentem rejestrowym lub na podstawie udzielonego pełnomocnictwa)</w:t>
      </w:r>
      <w:r w:rsidRPr="00EF4A13">
        <w:rPr>
          <w:rStyle w:val="Odwoanieprzypisudolnego"/>
          <w:rFonts w:ascii="Arial" w:hAnsi="Arial" w:cs="Arial"/>
          <w:color w:val="000000"/>
        </w:rPr>
        <w:footnoteReference w:id="17"/>
      </w:r>
    </w:p>
    <w:p w14:paraId="1DF71835" w14:textId="77777777" w:rsidR="009A3C0C" w:rsidRPr="00EF4A13" w:rsidRDefault="009A3C0C" w:rsidP="00C03712">
      <w:pPr>
        <w:pStyle w:val="Default"/>
        <w:spacing w:before="480" w:line="276" w:lineRule="auto"/>
        <w:rPr>
          <w:rFonts w:ascii="Arial" w:hAnsi="Arial" w:cs="Arial"/>
          <w:sz w:val="23"/>
          <w:szCs w:val="23"/>
        </w:rPr>
      </w:pPr>
    </w:p>
    <w:sectPr w:rsidR="009A3C0C" w:rsidRPr="00EF4A13" w:rsidSect="0044576C">
      <w:headerReference w:type="default" r:id="rId11"/>
      <w:footerReference w:type="even" r:id="rId12"/>
      <w:footerReference w:type="first" r:id="rId13"/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A42E7" w14:textId="77777777" w:rsidR="00844D61" w:rsidRDefault="00844D61" w:rsidP="00326098">
      <w:pPr>
        <w:spacing w:after="0" w:line="240" w:lineRule="auto"/>
      </w:pPr>
      <w:r>
        <w:separator/>
      </w:r>
    </w:p>
  </w:endnote>
  <w:endnote w:type="continuationSeparator" w:id="0">
    <w:p w14:paraId="0537F9A3" w14:textId="77777777" w:rsidR="00844D61" w:rsidRDefault="00844D61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E944F" w14:textId="77777777" w:rsidR="00844D61" w:rsidRDefault="00844D61" w:rsidP="00326098">
      <w:pPr>
        <w:spacing w:after="0" w:line="240" w:lineRule="auto"/>
      </w:pPr>
      <w:r>
        <w:separator/>
      </w:r>
    </w:p>
  </w:footnote>
  <w:footnote w:type="continuationSeparator" w:id="0">
    <w:p w14:paraId="2AA8436B" w14:textId="77777777" w:rsidR="00844D61" w:rsidRDefault="00844D61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EF4A13" w:rsidRDefault="00F71B31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1" w:history="1">
        <w:r w:rsidR="003B4AE1"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="003B4AE1"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zm.).</w:t>
        </w:r>
      </w:hyperlink>
    </w:p>
  </w:footnote>
  <w:footnote w:id="2">
    <w:p w14:paraId="13A55B24" w14:textId="2D69A795" w:rsidR="00F71B31" w:rsidRPr="00EF4A13" w:rsidRDefault="00F71B31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2" w:history="1"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r.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, s. 6,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3B4AE1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</w:p>
  </w:footnote>
  <w:footnote w:id="3">
    <w:p w14:paraId="7BFB1625" w14:textId="7CE30CA9" w:rsidR="00FF5A20" w:rsidRPr="00EF4A13" w:rsidRDefault="00FF5A20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3" w:history="1"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EF4A13">
          <w:rPr>
            <w:rStyle w:val="Hipercze"/>
            <w:rFonts w:ascii="Arial" w:hAnsi="Arial" w:cs="Arial"/>
            <w:color w:val="000000" w:themeColor="text1"/>
            <w:u w:val="none"/>
          </w:rPr>
          <w:t> 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1, z</w:t>
        </w:r>
        <w:r w:rsidR="007B0180" w:rsidRPr="00EF4A13">
          <w:rPr>
            <w:rStyle w:val="Hipercze"/>
            <w:rFonts w:ascii="Arial" w:hAnsi="Arial" w:cs="Arial"/>
            <w:color w:val="000000" w:themeColor="text1"/>
            <w:u w:val="none"/>
          </w:rPr>
          <w:t> 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  <w:r w:rsidR="007B0180" w:rsidRPr="00EF4A13">
          <w:rPr>
            <w:rStyle w:val="Hipercze"/>
            <w:rFonts w:ascii="Arial" w:hAnsi="Arial" w:cs="Arial"/>
            <w:color w:val="000000" w:themeColor="text1"/>
            <w:u w:val="none"/>
          </w:rPr>
          <w:t> 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zm.)</w:t>
        </w:r>
        <w:r w:rsidR="003B4AE1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</w:p>
  </w:footnote>
  <w:footnote w:id="4">
    <w:p w14:paraId="4AC8BEA1" w14:textId="4194E55B" w:rsidR="00983C95" w:rsidRPr="00EF4A13" w:rsidRDefault="00983C95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4" w:history="1"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Decyzja Rady 2014/145/</w:t>
        </w:r>
        <w:proofErr w:type="spellStart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WPZiB</w:t>
        </w:r>
        <w:proofErr w:type="spellEnd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 z dnia 17 marca 2014 r. </w:t>
        </w:r>
        <w:r w:rsidR="004277BB" w:rsidRPr="00EF4A13">
          <w:rPr>
            <w:rStyle w:val="Hipercze"/>
            <w:rFonts w:ascii="Arial" w:hAnsi="Arial" w:cs="Arial"/>
            <w:color w:val="000000" w:themeColor="text1"/>
            <w:u w:val="none"/>
          </w:rPr>
          <w:t>w sprawie środków ograniczających w</w:t>
        </w:r>
        <w:r w:rsidR="008B58ED">
          <w:rPr>
            <w:rStyle w:val="Hipercze"/>
            <w:rFonts w:ascii="Arial" w:hAnsi="Arial" w:cs="Arial"/>
            <w:color w:val="000000" w:themeColor="text1"/>
            <w:u w:val="none"/>
          </w:rPr>
          <w:t> </w:t>
        </w:r>
        <w:r w:rsidR="004277BB" w:rsidRPr="00EF4A13">
          <w:rPr>
            <w:rStyle w:val="Hipercze"/>
            <w:rFonts w:ascii="Arial" w:hAnsi="Arial" w:cs="Arial"/>
            <w:color w:val="000000" w:themeColor="text1"/>
            <w:u w:val="none"/>
          </w:rPr>
          <w:t>związku z działaniami podważającymi integralność terytorialną, suwerenność i niezależność Ukrainy lub im zagrażającymi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(Dz. Urz. UE L 78 z 17 marca 2014 r., s. 16,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</w:p>
  </w:footnote>
  <w:footnote w:id="5">
    <w:p w14:paraId="075F7171" w14:textId="16C17217" w:rsidR="003A0C91" w:rsidRPr="00EF4A13" w:rsidRDefault="003A0C91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5" w:history="1">
        <w:r w:rsidRPr="00EF4A13">
          <w:rPr>
            <w:rStyle w:val="Hipercze"/>
            <w:rFonts w:ascii="Arial" w:eastAsia="Lucida Sans Unicode" w:hAnsi="Arial" w:cs="Arial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EF4A13">
          <w:rPr>
            <w:rStyle w:val="Hipercze"/>
            <w:rFonts w:ascii="Arial" w:eastAsia="Lucida Sans Unicode" w:hAnsi="Arial" w:cs="Arial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EF4A13" w:rsidRDefault="004277BB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6" w:history="1"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EF4A13">
          <w:rPr>
            <w:rStyle w:val="Hipercze"/>
            <w:rFonts w:ascii="Arial" w:hAnsi="Arial" w:cs="Arial"/>
            <w:color w:val="000000" w:themeColor="text1"/>
            <w:u w:val="none"/>
          </w:rPr>
          <w:t> 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  <w:r w:rsidR="00D7773F" w:rsidRPr="00EF4A13">
        <w:rPr>
          <w:rFonts w:ascii="Arial" w:hAnsi="Arial" w:cs="Arial"/>
          <w:color w:val="000000" w:themeColor="text1"/>
        </w:rPr>
        <w:t xml:space="preserve"> </w:t>
      </w:r>
    </w:p>
  </w:footnote>
  <w:footnote w:id="7">
    <w:p w14:paraId="4743795B" w14:textId="4DBBBEF6" w:rsidR="00A631B3" w:rsidRPr="00EF4A13" w:rsidRDefault="00A631B3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7" w:history="1"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ługańskiego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</w:p>
  </w:footnote>
  <w:footnote w:id="8">
    <w:p w14:paraId="172A6EDA" w14:textId="1F3FC4F2" w:rsidR="005D78B7" w:rsidRPr="00EF4A13" w:rsidRDefault="005D78B7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w sprawie środków ograniczających w odpowiedzi na bezprawne przyłączenie Krymu i Sewastopola (Dz. Urz. UE L 183 z</w:t>
        </w:r>
        <w:r w:rsidR="00EF4A13">
          <w:rPr>
            <w:rStyle w:val="Hipercze"/>
            <w:rFonts w:ascii="Arial" w:hAnsi="Arial" w:cs="Arial"/>
            <w:color w:val="000000" w:themeColor="text1"/>
            <w:u w:val="none"/>
          </w:rPr>
          <w:t> 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24 czerwca 2014 r., s. 9,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</w:p>
  </w:footnote>
  <w:footnote w:id="9">
    <w:p w14:paraId="5FA84F90" w14:textId="43AC21C2" w:rsidR="00CC3BA9" w:rsidRPr="00EF4A13" w:rsidRDefault="00CC3BA9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r w:rsidR="002D490C" w:rsidRPr="00EF4A13">
        <w:rPr>
          <w:rFonts w:ascii="Arial" w:hAnsi="Arial" w:cs="Arial"/>
          <w:bCs/>
          <w:color w:val="000000" w:themeColor="text1"/>
        </w:rPr>
        <w:t>Jak w przypisie 1</w:t>
      </w:r>
      <w:r w:rsidR="002D490C" w:rsidRPr="00EF4A13">
        <w:rPr>
          <w:rFonts w:ascii="Arial" w:hAnsi="Arial" w:cs="Arial"/>
          <w:color w:val="000000" w:themeColor="text1"/>
        </w:rPr>
        <w:t>.</w:t>
      </w:r>
    </w:p>
  </w:footnote>
  <w:footnote w:id="10">
    <w:p w14:paraId="77EC8578" w14:textId="72767FC5" w:rsidR="006465DF" w:rsidRPr="00EF4A13" w:rsidRDefault="006465DF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Decyzja Rady (</w:t>
        </w:r>
        <w:proofErr w:type="spellStart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WPZiB</w:t>
        </w:r>
        <w:proofErr w:type="spellEnd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) 2022/266 z dnia 23 lutego 2022 r.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ługańskiego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  <w:r w:rsidR="00D7773F" w:rsidRPr="00EF4A13">
        <w:rPr>
          <w:rFonts w:ascii="Arial" w:hAnsi="Arial" w:cs="Arial"/>
          <w:color w:val="000000" w:themeColor="text1"/>
        </w:rPr>
        <w:t xml:space="preserve"> </w:t>
      </w:r>
    </w:p>
  </w:footnote>
  <w:footnote w:id="11">
    <w:p w14:paraId="66337477" w14:textId="7D2A6C7B" w:rsidR="005411C0" w:rsidRPr="00EF4A13" w:rsidRDefault="005411C0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Decyzja Rady 2014/512/</w:t>
        </w:r>
        <w:proofErr w:type="spellStart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WPZiB</w:t>
        </w:r>
        <w:proofErr w:type="spellEnd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 z dnia 31 lipca 2014 r.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>rz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UE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L 229 z 31 lipca 2014 r., s. 13, z </w:t>
        </w:r>
        <w:proofErr w:type="spellStart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</w:p>
  </w:footnote>
  <w:footnote w:id="12">
    <w:p w14:paraId="3E93C6C5" w14:textId="47F0B52B" w:rsidR="008E4E74" w:rsidRPr="00EF4A13" w:rsidRDefault="008E4E74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</w:t>
      </w:r>
      <w:hyperlink r:id="rId11" w:history="1">
        <w:r w:rsidR="00CC3BA9"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Decyzja Rady </w:t>
        </w:r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2012/642/</w:t>
        </w:r>
        <w:proofErr w:type="spellStart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>WPZiB</w:t>
        </w:r>
        <w:proofErr w:type="spellEnd"/>
        <w:r w:rsidRPr="00EF4A13">
          <w:rPr>
            <w:rStyle w:val="Hipercze"/>
            <w:rFonts w:ascii="Arial" w:hAnsi="Arial" w:cs="Arial"/>
            <w:bCs/>
            <w:color w:val="000000" w:themeColor="text1"/>
            <w:u w:val="none"/>
          </w:rPr>
          <w:t xml:space="preserve"> z dnia 15 października 2012 r.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października 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2012</w:t>
        </w:r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 r.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, s. 1</w:t>
        </w:r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 xml:space="preserve">, z </w:t>
        </w:r>
        <w:proofErr w:type="spellStart"/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>późn</w:t>
        </w:r>
        <w:proofErr w:type="spellEnd"/>
        <w:r w:rsidR="00CC3BA9" w:rsidRPr="00EF4A13">
          <w:rPr>
            <w:rStyle w:val="Hipercze"/>
            <w:rFonts w:ascii="Arial" w:hAnsi="Arial" w:cs="Arial"/>
            <w:color w:val="000000" w:themeColor="text1"/>
            <w:u w:val="none"/>
          </w:rPr>
          <w:t>. zm.</w:t>
        </w:r>
        <w:r w:rsidRPr="00EF4A13">
          <w:rPr>
            <w:rStyle w:val="Hipercze"/>
            <w:rFonts w:ascii="Arial" w:hAnsi="Arial" w:cs="Arial"/>
            <w:color w:val="000000" w:themeColor="text1"/>
            <w:u w:val="none"/>
          </w:rPr>
          <w:t>)</w:t>
        </w:r>
        <w:r w:rsidR="00D7773F" w:rsidRPr="00EF4A13">
          <w:rPr>
            <w:rStyle w:val="Hipercze"/>
            <w:rFonts w:ascii="Arial" w:hAnsi="Arial" w:cs="Arial"/>
            <w:color w:val="000000" w:themeColor="text1"/>
            <w:u w:val="none"/>
          </w:rPr>
          <w:t>.</w:t>
        </w:r>
      </w:hyperlink>
      <w:r w:rsidR="002F2F2A" w:rsidRPr="00EF4A13">
        <w:rPr>
          <w:rFonts w:ascii="Arial" w:hAnsi="Arial" w:cs="Arial"/>
          <w:color w:val="000000" w:themeColor="text1"/>
        </w:rPr>
        <w:t xml:space="preserve"> </w:t>
      </w:r>
    </w:p>
  </w:footnote>
  <w:footnote w:id="13">
    <w:p w14:paraId="57886482" w14:textId="73DE9671" w:rsidR="0099126C" w:rsidRPr="00EF4A13" w:rsidRDefault="0099126C" w:rsidP="00EF4A13">
      <w:pPr>
        <w:pStyle w:val="Tekstprzypisudolnego"/>
        <w:spacing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Wnioskodawca wykreśl</w:t>
      </w:r>
      <w:r w:rsidR="0003543C" w:rsidRPr="00EF4A13">
        <w:rPr>
          <w:rFonts w:ascii="Arial" w:hAnsi="Arial" w:cs="Arial"/>
          <w:color w:val="000000" w:themeColor="text1"/>
        </w:rPr>
        <w:t>a</w:t>
      </w:r>
      <w:r w:rsidRPr="00EF4A13">
        <w:rPr>
          <w:rFonts w:ascii="Arial" w:hAnsi="Arial" w:cs="Arial"/>
          <w:color w:val="000000" w:themeColor="text1"/>
        </w:rPr>
        <w:t xml:space="preserve"> ten punkt, jeśli łączna wartość projektu nie przekracza 10 000 000  EUR (a</w:t>
      </w:r>
      <w:r w:rsidR="00EF4A13">
        <w:rPr>
          <w:rFonts w:ascii="Arial" w:hAnsi="Arial" w:cs="Arial"/>
          <w:color w:val="000000" w:themeColor="text1"/>
        </w:rPr>
        <w:t> </w:t>
      </w:r>
      <w:r w:rsidRPr="00EF4A13">
        <w:rPr>
          <w:rFonts w:ascii="Arial" w:hAnsi="Arial" w:cs="Arial"/>
          <w:color w:val="000000" w:themeColor="text1"/>
        </w:rPr>
        <w:t>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EF4A13" w:rsidRDefault="0099126C" w:rsidP="00EF4A13">
      <w:pPr>
        <w:pStyle w:val="Tekstprzypisudolnego"/>
        <w:spacing w:after="60"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EF4A13">
        <w:rPr>
          <w:rFonts w:ascii="Arial" w:hAnsi="Arial" w:cs="Arial"/>
          <w:bCs/>
          <w:color w:val="000000" w:themeColor="text1"/>
        </w:rPr>
        <w:t xml:space="preserve">rozporządzenia Rady </w:t>
      </w:r>
      <w:r w:rsidRPr="00EF4A13">
        <w:rPr>
          <w:rFonts w:ascii="Arial" w:hAnsi="Arial" w:cs="Arial"/>
          <w:color w:val="000000" w:themeColor="text1"/>
        </w:rPr>
        <w:t xml:space="preserve">(UE) nr 833/2014 (jak w przypisie 6) i art. 1 pkt 17 </w:t>
      </w:r>
      <w:r w:rsidRPr="00EF4A13">
        <w:rPr>
          <w:rFonts w:ascii="Arial" w:hAnsi="Arial" w:cs="Arial"/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EF4A13" w:rsidRDefault="0099126C" w:rsidP="00EF4A13">
      <w:pPr>
        <w:pStyle w:val="Tekstprzypisudolnego"/>
        <w:spacing w:after="60"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Jeżeli beneficjentem wsparcia jest </w:t>
      </w:r>
      <w:r w:rsidRPr="00EF4A13">
        <w:rPr>
          <w:rFonts w:ascii="Arial" w:hAnsi="Arial" w:cs="Arial"/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EF4A13" w:rsidRDefault="0099126C" w:rsidP="00EF4A13">
      <w:pPr>
        <w:pStyle w:val="Tekstprzypisudolnego"/>
        <w:spacing w:after="60" w:line="276" w:lineRule="auto"/>
        <w:rPr>
          <w:rFonts w:ascii="Arial" w:hAnsi="Arial" w:cs="Arial"/>
          <w:color w:val="000000" w:themeColor="text1"/>
        </w:rPr>
      </w:pPr>
      <w:r w:rsidRPr="00EF4A13">
        <w:rPr>
          <w:rStyle w:val="Odwoanieprzypisudolnego"/>
          <w:rFonts w:ascii="Arial" w:hAnsi="Arial" w:cs="Arial"/>
          <w:color w:val="000000" w:themeColor="text1"/>
        </w:rPr>
        <w:footnoteRef/>
      </w:r>
      <w:r w:rsidRPr="00EF4A13">
        <w:rPr>
          <w:rFonts w:ascii="Arial" w:hAnsi="Arial" w:cs="Arial"/>
          <w:color w:val="000000" w:themeColor="text1"/>
        </w:rPr>
        <w:t xml:space="preserve"> Art. 2e </w:t>
      </w:r>
      <w:r w:rsidRPr="00EF4A13">
        <w:rPr>
          <w:rFonts w:ascii="Arial" w:hAnsi="Arial" w:cs="Arial"/>
          <w:bCs/>
          <w:color w:val="000000" w:themeColor="text1"/>
        </w:rPr>
        <w:t xml:space="preserve">rozporządzenia Rady </w:t>
      </w:r>
      <w:r w:rsidRPr="00EF4A13">
        <w:rPr>
          <w:rFonts w:ascii="Arial" w:hAnsi="Arial" w:cs="Arial"/>
          <w:color w:val="000000" w:themeColor="text1"/>
        </w:rPr>
        <w:t xml:space="preserve">(UE) nr 833/2014 (jak w przypisie 6) i art. 1t </w:t>
      </w:r>
      <w:r w:rsidRPr="00EF4A13">
        <w:rPr>
          <w:rFonts w:ascii="Arial" w:hAnsi="Arial" w:cs="Arial"/>
          <w:bCs/>
          <w:color w:val="000000" w:themeColor="text1"/>
        </w:rPr>
        <w:t>rozporządzenia Rady (WE) nr 765/2006 (jak w przypisie 1).</w:t>
      </w:r>
    </w:p>
  </w:footnote>
  <w:footnote w:id="17">
    <w:p w14:paraId="3D75FC22" w14:textId="77777777" w:rsidR="00C03712" w:rsidRPr="00EF4A13" w:rsidRDefault="00C03712" w:rsidP="00EF4A13">
      <w:pPr>
        <w:autoSpaceDE w:val="0"/>
        <w:autoSpaceDN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EF4A13">
        <w:rPr>
          <w:rStyle w:val="Odwoanieprzypisudolnego"/>
          <w:rFonts w:ascii="Arial" w:hAnsi="Arial" w:cs="Arial"/>
          <w:sz w:val="20"/>
          <w:szCs w:val="20"/>
        </w:rPr>
        <w:footnoteRef/>
      </w:r>
      <w:r w:rsidRPr="00EF4A13">
        <w:rPr>
          <w:rFonts w:ascii="Arial" w:hAnsi="Arial" w:cs="Arial"/>
          <w:sz w:val="20"/>
          <w:szCs w:val="20"/>
        </w:rPr>
        <w:t xml:space="preserve"> </w:t>
      </w:r>
      <w:r w:rsidRPr="00EF4A13">
        <w:rPr>
          <w:rFonts w:ascii="Arial" w:hAnsi="Arial" w:cs="Arial"/>
          <w:color w:val="000000"/>
          <w:sz w:val="20"/>
          <w:szCs w:val="20"/>
        </w:rPr>
        <w:t>Dokumenty lub oświadczenia składane przez Podmiot BUR/Podmiot współpracujący w 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5500750"/>
      <w:docPartObj>
        <w:docPartGallery w:val="Page Numbers (Top of Page)"/>
        <w:docPartUnique/>
      </w:docPartObj>
    </w:sdtPr>
    <w:sdtEndPr/>
    <w:sdtContent>
      <w:p w14:paraId="696F9BA4" w14:textId="77777777" w:rsidR="0044576C" w:rsidRDefault="0044576C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74BD896" w14:textId="683023F7" w:rsidR="0044576C" w:rsidRDefault="0044576C">
        <w:pPr>
          <w:pStyle w:val="Nagwek"/>
          <w:jc w:val="right"/>
        </w:pPr>
        <w:r w:rsidRPr="0035384D">
          <w:rPr>
            <w:rFonts w:ascii="Calibri" w:eastAsia="Calibri" w:hAnsi="Calibri" w:cs="Calibri"/>
            <w:b/>
            <w:noProof/>
            <w:sz w:val="24"/>
            <w:szCs w:val="24"/>
          </w:rPr>
          <w:drawing>
            <wp:anchor distT="0" distB="0" distL="114300" distR="114300" simplePos="0" relativeHeight="251661312" behindDoc="0" locked="0" layoutInCell="1" allowOverlap="1" wp14:anchorId="19E09D44" wp14:editId="58FDE7B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759450" cy="519950"/>
              <wp:effectExtent l="0" t="0" r="0" b="0"/>
              <wp:wrapNone/>
              <wp:docPr id="592316791" name="Obraz 592316791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4_rozwoj_spoleczny_kolo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59450" cy="5199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535D86CF" w14:textId="43B55B64" w:rsidR="005268F6" w:rsidRPr="00FC7FDD" w:rsidRDefault="005268F6" w:rsidP="00FC7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923199">
    <w:abstractNumId w:val="9"/>
  </w:num>
  <w:num w:numId="2" w16cid:durableId="1967351213">
    <w:abstractNumId w:val="10"/>
  </w:num>
  <w:num w:numId="3" w16cid:durableId="1341587465">
    <w:abstractNumId w:val="12"/>
  </w:num>
  <w:num w:numId="4" w16cid:durableId="1414549305">
    <w:abstractNumId w:val="7"/>
  </w:num>
  <w:num w:numId="5" w16cid:durableId="1199659961">
    <w:abstractNumId w:val="8"/>
  </w:num>
  <w:num w:numId="6" w16cid:durableId="1118987287">
    <w:abstractNumId w:val="16"/>
  </w:num>
  <w:num w:numId="7" w16cid:durableId="1800223244">
    <w:abstractNumId w:val="1"/>
  </w:num>
  <w:num w:numId="8" w16cid:durableId="226963077">
    <w:abstractNumId w:val="15"/>
  </w:num>
  <w:num w:numId="9" w16cid:durableId="1562519171">
    <w:abstractNumId w:val="13"/>
  </w:num>
  <w:num w:numId="10" w16cid:durableId="176502381">
    <w:abstractNumId w:val="0"/>
  </w:num>
  <w:num w:numId="11" w16cid:durableId="348218360">
    <w:abstractNumId w:val="2"/>
  </w:num>
  <w:num w:numId="12" w16cid:durableId="287663491">
    <w:abstractNumId w:val="5"/>
  </w:num>
  <w:num w:numId="13" w16cid:durableId="950435255">
    <w:abstractNumId w:val="6"/>
  </w:num>
  <w:num w:numId="14" w16cid:durableId="1230580049">
    <w:abstractNumId w:val="3"/>
  </w:num>
  <w:num w:numId="15" w16cid:durableId="1704940779">
    <w:abstractNumId w:val="4"/>
  </w:num>
  <w:num w:numId="16" w16cid:durableId="2036151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247684">
    <w:abstractNumId w:val="14"/>
  </w:num>
  <w:num w:numId="18" w16cid:durableId="43994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6A57"/>
    <w:rsid w:val="003C74A2"/>
    <w:rsid w:val="003D4768"/>
    <w:rsid w:val="003D7E30"/>
    <w:rsid w:val="003E3924"/>
    <w:rsid w:val="003F6FB7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4576C"/>
    <w:rsid w:val="004532DD"/>
    <w:rsid w:val="004675AD"/>
    <w:rsid w:val="00476510"/>
    <w:rsid w:val="00485B4F"/>
    <w:rsid w:val="00485BC2"/>
    <w:rsid w:val="00497AC5"/>
    <w:rsid w:val="00497DC4"/>
    <w:rsid w:val="004B2CA4"/>
    <w:rsid w:val="004C46D5"/>
    <w:rsid w:val="004D0269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872F1"/>
    <w:rsid w:val="006B4A44"/>
    <w:rsid w:val="006C09F4"/>
    <w:rsid w:val="006D1AEA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02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67885"/>
    <w:rsid w:val="0089412C"/>
    <w:rsid w:val="008A5F17"/>
    <w:rsid w:val="008A78D5"/>
    <w:rsid w:val="008B58ED"/>
    <w:rsid w:val="008C0055"/>
    <w:rsid w:val="008E3E09"/>
    <w:rsid w:val="008E4E74"/>
    <w:rsid w:val="008E79E8"/>
    <w:rsid w:val="008F1C75"/>
    <w:rsid w:val="008F5450"/>
    <w:rsid w:val="008F7B6F"/>
    <w:rsid w:val="00905E59"/>
    <w:rsid w:val="0091169E"/>
    <w:rsid w:val="0092341F"/>
    <w:rsid w:val="0093195B"/>
    <w:rsid w:val="009322E6"/>
    <w:rsid w:val="00941850"/>
    <w:rsid w:val="00944729"/>
    <w:rsid w:val="009514D4"/>
    <w:rsid w:val="00955B1F"/>
    <w:rsid w:val="0097073A"/>
    <w:rsid w:val="00983C95"/>
    <w:rsid w:val="0099126C"/>
    <w:rsid w:val="00992FC7"/>
    <w:rsid w:val="009A29EB"/>
    <w:rsid w:val="009A3C0C"/>
    <w:rsid w:val="009B2A2D"/>
    <w:rsid w:val="009C6B8A"/>
    <w:rsid w:val="009D56E0"/>
    <w:rsid w:val="009E06C9"/>
    <w:rsid w:val="009E7025"/>
    <w:rsid w:val="009E7B46"/>
    <w:rsid w:val="009E7BD7"/>
    <w:rsid w:val="009F3F14"/>
    <w:rsid w:val="009F7441"/>
    <w:rsid w:val="009F7D33"/>
    <w:rsid w:val="00A0507F"/>
    <w:rsid w:val="00A050FD"/>
    <w:rsid w:val="00A26EBF"/>
    <w:rsid w:val="00A352AF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8788E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03712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171A5"/>
    <w:rsid w:val="00D2669F"/>
    <w:rsid w:val="00D30920"/>
    <w:rsid w:val="00D434C1"/>
    <w:rsid w:val="00D5709B"/>
    <w:rsid w:val="00D63400"/>
    <w:rsid w:val="00D71E0A"/>
    <w:rsid w:val="00D748B0"/>
    <w:rsid w:val="00D7773F"/>
    <w:rsid w:val="00DB1EF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E2F36"/>
    <w:rsid w:val="00EF4A13"/>
    <w:rsid w:val="00EF70A5"/>
    <w:rsid w:val="00F02132"/>
    <w:rsid w:val="00F02925"/>
    <w:rsid w:val="00F0673E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22C2"/>
    <w:rsid w:val="00F8440C"/>
    <w:rsid w:val="00F87B86"/>
    <w:rsid w:val="00FA09E6"/>
    <w:rsid w:val="00FA384C"/>
    <w:rsid w:val="00FB084E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3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E1C7C-FED3-4F38-80F6-9A304E5F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Wojciech Małek</cp:lastModifiedBy>
  <cp:revision>10</cp:revision>
  <cp:lastPrinted>2024-09-18T13:20:00Z</cp:lastPrinted>
  <dcterms:created xsi:type="dcterms:W3CDTF">2024-11-29T09:26:00Z</dcterms:created>
  <dcterms:modified xsi:type="dcterms:W3CDTF">2025-03-19T12:23:00Z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